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25F8" w14:textId="77777777" w:rsidR="00115391" w:rsidRDefault="00115391" w:rsidP="00115391">
      <w:pPr>
        <w:jc w:val="righ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Załącznik nr 1</w:t>
      </w:r>
      <w:r w:rsidR="00ED52B2">
        <w:rPr>
          <w:b/>
          <w:color w:val="000000"/>
          <w:sz w:val="24"/>
          <w:szCs w:val="24"/>
        </w:rPr>
        <w:t>.</w:t>
      </w:r>
      <w:r w:rsidR="004C7C7A">
        <w:rPr>
          <w:b/>
          <w:color w:val="000000"/>
          <w:sz w:val="24"/>
          <w:szCs w:val="24"/>
        </w:rPr>
        <w:t>2</w:t>
      </w:r>
      <w:r w:rsidR="00ED52B2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do SWZ</w:t>
      </w:r>
    </w:p>
    <w:p w14:paraId="55B35F81" w14:textId="77777777" w:rsidR="00115391" w:rsidRPr="00EF3E45" w:rsidRDefault="00115391" w:rsidP="00E70C37">
      <w:pPr>
        <w:jc w:val="center"/>
        <w:rPr>
          <w:rFonts w:ascii="Calibri Light" w:hAnsi="Calibri Light" w:cs="Calibri Light"/>
          <w:b/>
          <w:color w:val="FF0000"/>
          <w:sz w:val="28"/>
          <w:szCs w:val="28"/>
          <w:u w:val="single"/>
        </w:rPr>
      </w:pPr>
    </w:p>
    <w:p w14:paraId="5D63AB7B" w14:textId="77777777" w:rsidR="00ED52B2" w:rsidRPr="00F46D06" w:rsidRDefault="00E70C37" w:rsidP="00627CEF">
      <w:pPr>
        <w:jc w:val="center"/>
        <w:rPr>
          <w:b/>
          <w:sz w:val="28"/>
          <w:szCs w:val="28"/>
          <w:u w:val="single"/>
        </w:rPr>
      </w:pPr>
      <w:r w:rsidRPr="009D03CB">
        <w:rPr>
          <w:b/>
          <w:sz w:val="28"/>
          <w:szCs w:val="28"/>
          <w:u w:val="single"/>
        </w:rPr>
        <w:t>OPIS PRZEDMIOTU ZAMÓWIENIA</w:t>
      </w:r>
      <w:r w:rsidR="00627CEF">
        <w:rPr>
          <w:b/>
          <w:sz w:val="28"/>
          <w:szCs w:val="28"/>
          <w:u w:val="single"/>
        </w:rPr>
        <w:t xml:space="preserve"> </w:t>
      </w:r>
      <w:r w:rsidR="00ED52B2">
        <w:rPr>
          <w:b/>
          <w:sz w:val="28"/>
          <w:szCs w:val="28"/>
          <w:u w:val="single"/>
        </w:rPr>
        <w:t xml:space="preserve">DLA CZĘŚCI NR </w:t>
      </w:r>
      <w:r w:rsidR="004C7C7A">
        <w:rPr>
          <w:b/>
          <w:sz w:val="28"/>
          <w:szCs w:val="28"/>
          <w:u w:val="single"/>
        </w:rPr>
        <w:t>2</w:t>
      </w:r>
    </w:p>
    <w:p w14:paraId="53B682CC" w14:textId="77777777" w:rsidR="00D00E58" w:rsidRDefault="004C7C7A" w:rsidP="00ED52B2">
      <w:pPr>
        <w:pStyle w:val="Tekstpodstawowy"/>
        <w:ind w:left="180"/>
        <w:jc w:val="center"/>
        <w:rPr>
          <w:rFonts w:ascii="Times New Roman" w:hAnsi="Times New Roman" w:cs="Times New Roman"/>
          <w:b/>
          <w:sz w:val="24"/>
        </w:rPr>
      </w:pPr>
      <w:r w:rsidRPr="004C7C7A">
        <w:rPr>
          <w:rFonts w:ascii="Times New Roman" w:hAnsi="Times New Roman" w:cs="Times New Roman"/>
          <w:b/>
          <w:sz w:val="24"/>
        </w:rPr>
        <w:t xml:space="preserve">SYMULATOR LAMPY SZCZELINOWEJ </w:t>
      </w:r>
    </w:p>
    <w:p w14:paraId="1BC4A248" w14:textId="77777777" w:rsidR="00ED52B2" w:rsidRDefault="004C7C7A" w:rsidP="00ED52B2">
      <w:pPr>
        <w:pStyle w:val="Tekstpodstawowy"/>
        <w:ind w:left="180"/>
        <w:jc w:val="center"/>
        <w:rPr>
          <w:rFonts w:ascii="Times New Roman" w:hAnsi="Times New Roman" w:cs="Times New Roman"/>
          <w:b/>
          <w:sz w:val="24"/>
        </w:rPr>
      </w:pPr>
      <w:r w:rsidRPr="004C7C7A">
        <w:rPr>
          <w:rFonts w:ascii="Times New Roman" w:hAnsi="Times New Roman" w:cs="Times New Roman"/>
          <w:b/>
          <w:sz w:val="24"/>
        </w:rPr>
        <w:t xml:space="preserve">WRAZ Z </w:t>
      </w:r>
      <w:r w:rsidR="00D00E58">
        <w:rPr>
          <w:rFonts w:ascii="Times New Roman" w:hAnsi="Times New Roman" w:cs="Times New Roman"/>
          <w:b/>
          <w:sz w:val="24"/>
        </w:rPr>
        <w:t>DOSTĘPEM DO PLATFORMY SZKOLENIOWEJ</w:t>
      </w:r>
    </w:p>
    <w:p w14:paraId="61925349" w14:textId="77777777" w:rsidR="004C7C7A" w:rsidRPr="00ED52B2" w:rsidRDefault="004C7C7A" w:rsidP="00ED52B2">
      <w:pPr>
        <w:pStyle w:val="Tekstpodstawowy"/>
        <w:ind w:left="1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5996"/>
        <w:gridCol w:w="1843"/>
      </w:tblGrid>
      <w:tr w:rsidR="00FA5286" w14:paraId="1EDF3C8E" w14:textId="77777777" w:rsidTr="00FA5286">
        <w:trPr>
          <w:trHeight w:val="495"/>
        </w:trPr>
        <w:tc>
          <w:tcPr>
            <w:tcW w:w="1233" w:type="dxa"/>
            <w:shd w:val="clear" w:color="auto" w:fill="auto"/>
            <w:vAlign w:val="center"/>
          </w:tcPr>
          <w:p w14:paraId="4591FB06" w14:textId="77777777" w:rsidR="00F75754" w:rsidRPr="00B429C7" w:rsidRDefault="00F75754" w:rsidP="00B429C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29C7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0C57F76A" w14:textId="77777777" w:rsidR="00F75754" w:rsidRPr="00B429C7" w:rsidRDefault="00F75754" w:rsidP="00B429C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29C7">
              <w:rPr>
                <w:rFonts w:ascii="Times New Roman" w:hAnsi="Times New Roman" w:cs="Times New Roman"/>
                <w:b/>
                <w:szCs w:val="20"/>
              </w:rPr>
              <w:t>Minimalne wymagania dotyczące przedmiotu zamówienia</w:t>
            </w:r>
          </w:p>
        </w:tc>
        <w:tc>
          <w:tcPr>
            <w:tcW w:w="1843" w:type="dxa"/>
          </w:tcPr>
          <w:p w14:paraId="25BB5601" w14:textId="77777777" w:rsidR="00F75754" w:rsidRPr="00B429C7" w:rsidRDefault="00F75754" w:rsidP="00B429C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29C7">
              <w:rPr>
                <w:rFonts w:ascii="Times New Roman" w:hAnsi="Times New Roman" w:cs="Times New Roman"/>
                <w:b/>
                <w:szCs w:val="20"/>
              </w:rPr>
              <w:t>Parametr graniczny</w:t>
            </w:r>
          </w:p>
        </w:tc>
      </w:tr>
      <w:tr w:rsidR="00FA5286" w14:paraId="554D60E7" w14:textId="77777777" w:rsidTr="00FA5286">
        <w:tc>
          <w:tcPr>
            <w:tcW w:w="1233" w:type="dxa"/>
            <w:shd w:val="clear" w:color="auto" w:fill="auto"/>
            <w:vAlign w:val="center"/>
          </w:tcPr>
          <w:p w14:paraId="7522E568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1.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56C7AE1B" w14:textId="4BD448AC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Urządzenie fabrycznie nowe</w:t>
            </w:r>
          </w:p>
        </w:tc>
        <w:tc>
          <w:tcPr>
            <w:tcW w:w="1843" w:type="dxa"/>
            <w:vAlign w:val="center"/>
          </w:tcPr>
          <w:p w14:paraId="456F2E3B" w14:textId="524BFFDB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516B467B" w14:textId="77777777" w:rsidTr="00FA5286">
        <w:tc>
          <w:tcPr>
            <w:tcW w:w="1233" w:type="dxa"/>
            <w:shd w:val="clear" w:color="auto" w:fill="auto"/>
            <w:vAlign w:val="center"/>
          </w:tcPr>
          <w:p w14:paraId="148B6519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2.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42B22821" w14:textId="319E6854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202124"/>
                <w:szCs w:val="20"/>
              </w:rPr>
              <w:t>Komputer symulacyjny</w:t>
            </w:r>
          </w:p>
        </w:tc>
        <w:tc>
          <w:tcPr>
            <w:tcW w:w="1843" w:type="dxa"/>
            <w:vAlign w:val="center"/>
          </w:tcPr>
          <w:p w14:paraId="47BA4EBB" w14:textId="3B2BDA6D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2D597AB5" w14:textId="77777777" w:rsidTr="00FA5286">
        <w:tc>
          <w:tcPr>
            <w:tcW w:w="1233" w:type="dxa"/>
            <w:shd w:val="clear" w:color="auto" w:fill="auto"/>
            <w:vAlign w:val="center"/>
          </w:tcPr>
          <w:p w14:paraId="1B7BC1C4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3.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75C530F3" w14:textId="3B1421BD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Lampa szczelinowa</w:t>
            </w:r>
          </w:p>
        </w:tc>
        <w:tc>
          <w:tcPr>
            <w:tcW w:w="1843" w:type="dxa"/>
          </w:tcPr>
          <w:p w14:paraId="28F3D5B0" w14:textId="4553F463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0339AA3D" w14:textId="77777777" w:rsidTr="00FA5286">
        <w:tc>
          <w:tcPr>
            <w:tcW w:w="1233" w:type="dxa"/>
            <w:shd w:val="clear" w:color="auto" w:fill="auto"/>
            <w:vAlign w:val="center"/>
          </w:tcPr>
          <w:p w14:paraId="5CC54D51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4.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1833F4EB" w14:textId="72F60E9C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Cyfrowy mikroskop stereo</w:t>
            </w:r>
          </w:p>
        </w:tc>
        <w:tc>
          <w:tcPr>
            <w:tcW w:w="1843" w:type="dxa"/>
          </w:tcPr>
          <w:p w14:paraId="1C47A2B5" w14:textId="037CD775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3E4E4A67" w14:textId="77777777" w:rsidTr="00FA5286">
        <w:tc>
          <w:tcPr>
            <w:tcW w:w="1233" w:type="dxa"/>
            <w:shd w:val="clear" w:color="auto" w:fill="auto"/>
            <w:vAlign w:val="center"/>
          </w:tcPr>
          <w:p w14:paraId="56448747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5.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1E069394" w14:textId="3A322C4D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202124"/>
                <w:szCs w:val="20"/>
              </w:rPr>
              <w:t>Panel sterowania oświetleniem</w:t>
            </w:r>
          </w:p>
        </w:tc>
        <w:tc>
          <w:tcPr>
            <w:tcW w:w="1843" w:type="dxa"/>
            <w:vAlign w:val="center"/>
          </w:tcPr>
          <w:p w14:paraId="7D5844A4" w14:textId="3FEF6C8A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08B4734E" w14:textId="77777777" w:rsidTr="00FA5286">
        <w:tc>
          <w:tcPr>
            <w:tcW w:w="1233" w:type="dxa"/>
            <w:shd w:val="clear" w:color="auto" w:fill="auto"/>
            <w:vAlign w:val="center"/>
          </w:tcPr>
          <w:p w14:paraId="5C8930F3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6.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1627CAD3" w14:textId="1DC64C56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202124"/>
                <w:szCs w:val="20"/>
              </w:rPr>
              <w:t>Dwie osłony szyn lampy szczelinowej</w:t>
            </w:r>
          </w:p>
        </w:tc>
        <w:tc>
          <w:tcPr>
            <w:tcW w:w="1843" w:type="dxa"/>
            <w:vAlign w:val="center"/>
          </w:tcPr>
          <w:p w14:paraId="0F9CAD63" w14:textId="7BE544D2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41316E0D" w14:textId="77777777" w:rsidTr="00FA5286">
        <w:tc>
          <w:tcPr>
            <w:tcW w:w="1233" w:type="dxa"/>
            <w:shd w:val="clear" w:color="auto" w:fill="auto"/>
            <w:vAlign w:val="center"/>
          </w:tcPr>
          <w:p w14:paraId="0DB81DA1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7.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6B5555FE" w14:textId="3E14C585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202124"/>
                <w:szCs w:val="20"/>
              </w:rPr>
              <w:t>Pokrywa ochronna osi lampy szczelinowej</w:t>
            </w:r>
          </w:p>
        </w:tc>
        <w:tc>
          <w:tcPr>
            <w:tcW w:w="1843" w:type="dxa"/>
            <w:vAlign w:val="center"/>
          </w:tcPr>
          <w:p w14:paraId="43D0ED6E" w14:textId="5B02C772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731BD55E" w14:textId="77777777" w:rsidTr="00FA5286">
        <w:tc>
          <w:tcPr>
            <w:tcW w:w="1233" w:type="dxa"/>
            <w:shd w:val="clear" w:color="auto" w:fill="auto"/>
            <w:vAlign w:val="center"/>
          </w:tcPr>
          <w:p w14:paraId="2057C171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8.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61A4C1EC" w14:textId="620C4978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202124"/>
                <w:szCs w:val="20"/>
              </w:rPr>
              <w:t>Stół symulacyjny z uchwytem na PC i ramieniem na monitor</w:t>
            </w:r>
          </w:p>
        </w:tc>
        <w:tc>
          <w:tcPr>
            <w:tcW w:w="1843" w:type="dxa"/>
            <w:vAlign w:val="center"/>
          </w:tcPr>
          <w:p w14:paraId="08B06B95" w14:textId="64E51A9D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08427160" w14:textId="77777777" w:rsidTr="00FA5286">
        <w:tc>
          <w:tcPr>
            <w:tcW w:w="1233" w:type="dxa"/>
            <w:shd w:val="clear" w:color="auto" w:fill="auto"/>
            <w:vAlign w:val="center"/>
          </w:tcPr>
          <w:p w14:paraId="0DD577BB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9.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515EE8B8" w14:textId="1089E2B1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Elektryczna kolumna sterująca wysokością stołu</w:t>
            </w:r>
          </w:p>
        </w:tc>
        <w:tc>
          <w:tcPr>
            <w:tcW w:w="1843" w:type="dxa"/>
            <w:vAlign w:val="center"/>
          </w:tcPr>
          <w:p w14:paraId="4112C5FE" w14:textId="24B7D380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6A98FE46" w14:textId="77777777" w:rsidTr="00B429C7">
        <w:tc>
          <w:tcPr>
            <w:tcW w:w="1233" w:type="dxa"/>
            <w:shd w:val="clear" w:color="auto" w:fill="92D050"/>
            <w:vAlign w:val="center"/>
          </w:tcPr>
          <w:p w14:paraId="78042A04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10.</w:t>
            </w:r>
          </w:p>
        </w:tc>
        <w:tc>
          <w:tcPr>
            <w:tcW w:w="5996" w:type="dxa"/>
            <w:shd w:val="clear" w:color="auto" w:fill="92D050"/>
            <w:vAlign w:val="center"/>
          </w:tcPr>
          <w:p w14:paraId="605DCCF8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000000" w:themeColor="text1"/>
                <w:szCs w:val="20"/>
              </w:rPr>
              <w:t>Ekran dotykowy w rozmiarze min 16’’, rozdzielczość 1280 x 1024</w:t>
            </w:r>
          </w:p>
          <w:p w14:paraId="52CCD9DB" w14:textId="75C2B990" w:rsidR="00B429C7" w:rsidRPr="00B429C7" w:rsidRDefault="00B429C7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B429C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PARAMETR PUNKTOWANY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17CE90E2" w14:textId="23C7A2A5" w:rsidR="00FA5286" w:rsidRPr="00B429C7" w:rsidRDefault="00FA5286" w:rsidP="00B429C7">
            <w:pPr>
              <w:spacing w:line="276" w:lineRule="auto"/>
              <w:jc w:val="center"/>
              <w:rPr>
                <w:color w:val="000000" w:themeColor="text1"/>
              </w:rPr>
            </w:pPr>
            <w:r w:rsidRPr="00B429C7">
              <w:rPr>
                <w:color w:val="000000" w:themeColor="text1"/>
              </w:rPr>
              <w:t>TAK</w:t>
            </w:r>
          </w:p>
        </w:tc>
      </w:tr>
      <w:tr w:rsidR="00FA5286" w14:paraId="71093AD9" w14:textId="77777777" w:rsidTr="00FA5286">
        <w:tc>
          <w:tcPr>
            <w:tcW w:w="1233" w:type="dxa"/>
            <w:shd w:val="clear" w:color="auto" w:fill="auto"/>
            <w:vAlign w:val="center"/>
          </w:tcPr>
          <w:p w14:paraId="0A5FAAE9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11.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132C5A34" w14:textId="0EA78B3A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202124"/>
                <w:szCs w:val="20"/>
              </w:rPr>
              <w:t>Jedna soczewka do dna oka</w:t>
            </w:r>
          </w:p>
        </w:tc>
        <w:tc>
          <w:tcPr>
            <w:tcW w:w="1843" w:type="dxa"/>
            <w:vAlign w:val="center"/>
          </w:tcPr>
          <w:p w14:paraId="278D4127" w14:textId="6416308F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303BB8F6" w14:textId="77777777" w:rsidTr="00FA5286">
        <w:tc>
          <w:tcPr>
            <w:tcW w:w="1233" w:type="dxa"/>
            <w:shd w:val="clear" w:color="auto" w:fill="auto"/>
            <w:vAlign w:val="center"/>
          </w:tcPr>
          <w:p w14:paraId="0A239431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12.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11F8CAEF" w14:textId="09E12165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202124"/>
                <w:szCs w:val="20"/>
              </w:rPr>
              <w:t>Zagłówek z modelem głowy pacjenta</w:t>
            </w:r>
          </w:p>
        </w:tc>
        <w:tc>
          <w:tcPr>
            <w:tcW w:w="1843" w:type="dxa"/>
            <w:vAlign w:val="center"/>
          </w:tcPr>
          <w:p w14:paraId="108DEFF8" w14:textId="58BEBB9B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76BB4D17" w14:textId="77777777" w:rsidTr="00B429C7">
        <w:tc>
          <w:tcPr>
            <w:tcW w:w="1233" w:type="dxa"/>
            <w:shd w:val="clear" w:color="auto" w:fill="92D050"/>
            <w:vAlign w:val="center"/>
          </w:tcPr>
          <w:p w14:paraId="7E339439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13.</w:t>
            </w:r>
          </w:p>
        </w:tc>
        <w:tc>
          <w:tcPr>
            <w:tcW w:w="5996" w:type="dxa"/>
            <w:shd w:val="clear" w:color="auto" w:fill="92D050"/>
            <w:vAlign w:val="center"/>
          </w:tcPr>
          <w:p w14:paraId="414E6F20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Soczewka do </w:t>
            </w:r>
            <w:proofErr w:type="spellStart"/>
            <w:r w:rsidRPr="00B429C7">
              <w:rPr>
                <w:rFonts w:ascii="Times New Roman" w:hAnsi="Times New Roman" w:cs="Times New Roman"/>
                <w:color w:val="000000" w:themeColor="text1"/>
                <w:szCs w:val="20"/>
              </w:rPr>
              <w:t>gonioskopii</w:t>
            </w:r>
            <w:proofErr w:type="spellEnd"/>
          </w:p>
          <w:p w14:paraId="1BCA4D43" w14:textId="1C21693F" w:rsidR="00B429C7" w:rsidRPr="00B429C7" w:rsidRDefault="00B429C7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429C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PARAMETR PUNKTOWANY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3B02D53D" w14:textId="595987E9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000000" w:themeColor="text1"/>
                <w:szCs w:val="20"/>
              </w:rPr>
              <w:t>TAK</w:t>
            </w:r>
          </w:p>
        </w:tc>
      </w:tr>
      <w:tr w:rsidR="00FA5286" w14:paraId="10A33667" w14:textId="77777777" w:rsidTr="00FA5286">
        <w:tc>
          <w:tcPr>
            <w:tcW w:w="1233" w:type="dxa"/>
            <w:shd w:val="clear" w:color="auto" w:fill="auto"/>
            <w:vAlign w:val="center"/>
          </w:tcPr>
          <w:p w14:paraId="0A895396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14.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51584814" w14:textId="78EA6CE9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202124"/>
                <w:szCs w:val="20"/>
              </w:rPr>
              <w:t>Warunki pracy: maks. stopień zanieczyszczenia 2, temperatura pracy 10–30°C (50–86°F), maksymalna wilgotność względna 80% bez kondensacji</w:t>
            </w:r>
          </w:p>
        </w:tc>
        <w:tc>
          <w:tcPr>
            <w:tcW w:w="1843" w:type="dxa"/>
            <w:vAlign w:val="center"/>
          </w:tcPr>
          <w:p w14:paraId="42D21603" w14:textId="0B737AA1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7563BA0B" w14:textId="77777777" w:rsidTr="00FA5286">
        <w:tc>
          <w:tcPr>
            <w:tcW w:w="1233" w:type="dxa"/>
            <w:shd w:val="clear" w:color="auto" w:fill="auto"/>
            <w:vAlign w:val="center"/>
          </w:tcPr>
          <w:p w14:paraId="606AC191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lastRenderedPageBreak/>
              <w:t>15.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7A90C1B2" w14:textId="2E895FAA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202124"/>
                <w:szCs w:val="20"/>
              </w:rPr>
              <w:t>Warunki przechowywania: temperatura 0–50°C (32–122°F), maksymalna wilgotność względna 80% bez kondensacji</w:t>
            </w:r>
          </w:p>
        </w:tc>
        <w:tc>
          <w:tcPr>
            <w:tcW w:w="1843" w:type="dxa"/>
            <w:vAlign w:val="center"/>
          </w:tcPr>
          <w:p w14:paraId="1E63CAB1" w14:textId="3222F79B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61144204" w14:textId="77777777" w:rsidTr="00FA5286">
        <w:tc>
          <w:tcPr>
            <w:tcW w:w="1233" w:type="dxa"/>
            <w:shd w:val="clear" w:color="auto" w:fill="auto"/>
            <w:vAlign w:val="center"/>
          </w:tcPr>
          <w:p w14:paraId="0DE53EB8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16.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2EA3E319" w14:textId="7EE1D76E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202124"/>
                <w:szCs w:val="20"/>
              </w:rPr>
              <w:t xml:space="preserve">Wymiary całkowicie zmontowanego urządzenia </w:t>
            </w:r>
            <w:r w:rsidRPr="00B429C7">
              <w:rPr>
                <w:rFonts w:ascii="Times New Roman" w:hAnsi="Times New Roman" w:cs="Times New Roman"/>
                <w:color w:val="000000"/>
                <w:szCs w:val="20"/>
              </w:rPr>
              <w:t>1050 x 540 x 1400-1770 mm (szerokość x głębokość x wysokość)</w:t>
            </w:r>
          </w:p>
        </w:tc>
        <w:tc>
          <w:tcPr>
            <w:tcW w:w="1843" w:type="dxa"/>
            <w:vAlign w:val="center"/>
          </w:tcPr>
          <w:p w14:paraId="604C1025" w14:textId="44CA4675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7712CB35" w14:textId="77777777" w:rsidTr="00FA5286">
        <w:tc>
          <w:tcPr>
            <w:tcW w:w="1233" w:type="dxa"/>
            <w:shd w:val="clear" w:color="auto" w:fill="auto"/>
            <w:vAlign w:val="center"/>
          </w:tcPr>
          <w:p w14:paraId="613586D7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17.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5D82DBD1" w14:textId="1A210DDE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202124"/>
                <w:szCs w:val="20"/>
              </w:rPr>
              <w:t>Instrukcja obsługi w języku polskim</w:t>
            </w:r>
          </w:p>
        </w:tc>
        <w:tc>
          <w:tcPr>
            <w:tcW w:w="1843" w:type="dxa"/>
            <w:vAlign w:val="center"/>
          </w:tcPr>
          <w:p w14:paraId="0037C87B" w14:textId="0945D31F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293D0B58" w14:textId="77777777" w:rsidTr="00B429C7">
        <w:trPr>
          <w:trHeight w:val="548"/>
        </w:trPr>
        <w:tc>
          <w:tcPr>
            <w:tcW w:w="1233" w:type="dxa"/>
            <w:shd w:val="clear" w:color="auto" w:fill="92D050"/>
            <w:vAlign w:val="center"/>
          </w:tcPr>
          <w:p w14:paraId="270A96C2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18.</w:t>
            </w:r>
          </w:p>
        </w:tc>
        <w:tc>
          <w:tcPr>
            <w:tcW w:w="5996" w:type="dxa"/>
            <w:shd w:val="clear" w:color="auto" w:fill="92D050"/>
            <w:vAlign w:val="center"/>
          </w:tcPr>
          <w:p w14:paraId="52DC8ADA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000000" w:themeColor="text1"/>
                <w:szCs w:val="20"/>
              </w:rPr>
              <w:t>Wsparcie techniczne na okres 48 miesięcy ze zdalną diagnostyką serwisową on-line</w:t>
            </w:r>
          </w:p>
          <w:p w14:paraId="5C4664EB" w14:textId="70C910DB" w:rsidR="00B429C7" w:rsidRPr="00B429C7" w:rsidRDefault="00B429C7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429C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PARAMETR PUNKTOWANY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139A806A" w14:textId="47BAA954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000000" w:themeColor="text1"/>
                <w:szCs w:val="20"/>
              </w:rPr>
              <w:t>TAK</w:t>
            </w:r>
          </w:p>
        </w:tc>
      </w:tr>
      <w:tr w:rsidR="00FA5286" w14:paraId="0F542F30" w14:textId="77777777" w:rsidTr="00FA5286">
        <w:trPr>
          <w:trHeight w:val="488"/>
        </w:trPr>
        <w:tc>
          <w:tcPr>
            <w:tcW w:w="1233" w:type="dxa"/>
            <w:shd w:val="clear" w:color="auto" w:fill="auto"/>
            <w:vAlign w:val="center"/>
          </w:tcPr>
          <w:p w14:paraId="25E90896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19.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77FB1F42" w14:textId="27F11EB3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000000"/>
                <w:szCs w:val="20"/>
              </w:rPr>
              <w:t>Bezpłatna aktualizacja oprogramowania 48 miesięcy</w:t>
            </w:r>
          </w:p>
        </w:tc>
        <w:tc>
          <w:tcPr>
            <w:tcW w:w="1843" w:type="dxa"/>
            <w:vAlign w:val="center"/>
          </w:tcPr>
          <w:p w14:paraId="77EB0CBA" w14:textId="71AD9155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FA5286" w14:paraId="1DA4BF8F" w14:textId="77777777" w:rsidTr="00FA5286">
        <w:tc>
          <w:tcPr>
            <w:tcW w:w="1233" w:type="dxa"/>
            <w:shd w:val="clear" w:color="auto" w:fill="auto"/>
            <w:vAlign w:val="center"/>
          </w:tcPr>
          <w:p w14:paraId="2BA30268" w14:textId="77777777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bCs/>
                <w:szCs w:val="20"/>
              </w:rPr>
              <w:t>20.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27A00B93" w14:textId="2652EEED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color w:val="000000"/>
                <w:szCs w:val="20"/>
              </w:rPr>
              <w:t>Okres gwarancji 36 miesięcy</w:t>
            </w:r>
          </w:p>
        </w:tc>
        <w:tc>
          <w:tcPr>
            <w:tcW w:w="1843" w:type="dxa"/>
            <w:vAlign w:val="center"/>
          </w:tcPr>
          <w:p w14:paraId="41E8DE4B" w14:textId="55FA2558" w:rsidR="00FA5286" w:rsidRPr="00B429C7" w:rsidRDefault="00FA5286" w:rsidP="00B429C7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29C7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</w:tbl>
    <w:p w14:paraId="39E0AA3B" w14:textId="77777777" w:rsidR="004C7C7A" w:rsidRDefault="004C7C7A" w:rsidP="00E81339">
      <w:pPr>
        <w:pStyle w:val="Tekstpodstawowy"/>
        <w:ind w:left="180"/>
        <w:jc w:val="both"/>
        <w:rPr>
          <w:rFonts w:ascii="Times New Roman" w:hAnsi="Times New Roman" w:cs="Times New Roman"/>
          <w:b/>
          <w:sz w:val="24"/>
        </w:rPr>
      </w:pPr>
    </w:p>
    <w:p w14:paraId="7AEF6E40" w14:textId="77777777" w:rsidR="00E81339" w:rsidRPr="009D03CB" w:rsidRDefault="00E81339" w:rsidP="00E81339">
      <w:pPr>
        <w:pStyle w:val="Tekstpodstawowy"/>
        <w:ind w:left="180"/>
        <w:jc w:val="both"/>
        <w:rPr>
          <w:rFonts w:ascii="Times New Roman" w:hAnsi="Times New Roman" w:cs="Times New Roman"/>
          <w:b/>
          <w:sz w:val="24"/>
        </w:rPr>
      </w:pPr>
      <w:r w:rsidRPr="009D03CB">
        <w:rPr>
          <w:rFonts w:ascii="Times New Roman" w:hAnsi="Times New Roman" w:cs="Times New Roman"/>
          <w:b/>
          <w:sz w:val="24"/>
        </w:rPr>
        <w:t>UWAGA:</w:t>
      </w:r>
    </w:p>
    <w:p w14:paraId="4E657EC4" w14:textId="38CDD1C8" w:rsidR="00E81339" w:rsidRPr="009D03CB" w:rsidRDefault="00E81339" w:rsidP="00E110DF">
      <w:pPr>
        <w:pStyle w:val="Tekstpodstawowy"/>
        <w:spacing w:line="276" w:lineRule="auto"/>
        <w:ind w:left="180"/>
        <w:jc w:val="both"/>
        <w:rPr>
          <w:rFonts w:ascii="Times New Roman" w:hAnsi="Times New Roman" w:cs="Times New Roman"/>
          <w:sz w:val="24"/>
        </w:rPr>
      </w:pPr>
      <w:r w:rsidRPr="009D03CB">
        <w:rPr>
          <w:rFonts w:ascii="Times New Roman" w:hAnsi="Times New Roman" w:cs="Times New Roman"/>
          <w:sz w:val="24"/>
        </w:rPr>
        <w:t xml:space="preserve">Warunki wymagalne stanowią wymagania odcinające - </w:t>
      </w:r>
      <w:r w:rsidR="00DF300E" w:rsidRPr="009D03CB">
        <w:rPr>
          <w:rFonts w:ascii="Times New Roman" w:hAnsi="Times New Roman" w:cs="Times New Roman"/>
          <w:sz w:val="24"/>
        </w:rPr>
        <w:t>niespełnienie</w:t>
      </w:r>
      <w:r w:rsidRPr="009D03CB">
        <w:rPr>
          <w:rFonts w:ascii="Times New Roman" w:hAnsi="Times New Roman" w:cs="Times New Roman"/>
          <w:sz w:val="24"/>
        </w:rPr>
        <w:t xml:space="preserve"> nawet jednego z</w:t>
      </w:r>
      <w:r w:rsidR="00F46D06">
        <w:rPr>
          <w:rFonts w:ascii="Times New Roman" w:hAnsi="Times New Roman" w:cs="Times New Roman"/>
          <w:sz w:val="24"/>
        </w:rPr>
        <w:t> </w:t>
      </w:r>
      <w:r w:rsidRPr="009D03CB">
        <w:rPr>
          <w:rFonts w:ascii="Times New Roman" w:hAnsi="Times New Roman" w:cs="Times New Roman"/>
          <w:sz w:val="24"/>
        </w:rPr>
        <w:t>ww.</w:t>
      </w:r>
      <w:r w:rsidR="00F46D06">
        <w:rPr>
          <w:rFonts w:ascii="Times New Roman" w:hAnsi="Times New Roman" w:cs="Times New Roman"/>
          <w:sz w:val="24"/>
        </w:rPr>
        <w:t> </w:t>
      </w:r>
      <w:r w:rsidRPr="009D03CB">
        <w:rPr>
          <w:rFonts w:ascii="Times New Roman" w:hAnsi="Times New Roman" w:cs="Times New Roman"/>
          <w:sz w:val="24"/>
        </w:rPr>
        <w:t xml:space="preserve">wymagań, spowoduje odrzucenie oferty. W przypadku ofert producentów Zamawiający wymaga zaoferowania urządzeń istniejących na rynku. Nie dopuszczalne są oferty, w których Oferent proponuje spełnienie warunków SWZ „na zamówienie”. Zamawiający może żądać przedłożenia oryginalnych folderów </w:t>
      </w:r>
      <w:r w:rsidR="00DF300E" w:rsidRPr="009D03CB">
        <w:rPr>
          <w:rFonts w:ascii="Times New Roman" w:hAnsi="Times New Roman" w:cs="Times New Roman"/>
          <w:sz w:val="24"/>
        </w:rPr>
        <w:t>producenta lub</w:t>
      </w:r>
      <w:r w:rsidRPr="009D03CB">
        <w:rPr>
          <w:rFonts w:ascii="Times New Roman" w:hAnsi="Times New Roman" w:cs="Times New Roman"/>
          <w:sz w:val="24"/>
        </w:rPr>
        <w:t xml:space="preserve"> instrukcji w</w:t>
      </w:r>
      <w:r w:rsidR="00E110DF">
        <w:rPr>
          <w:rFonts w:ascii="Times New Roman" w:hAnsi="Times New Roman" w:cs="Times New Roman"/>
          <w:sz w:val="24"/>
        </w:rPr>
        <w:t> </w:t>
      </w:r>
      <w:r w:rsidRPr="009D03CB">
        <w:rPr>
          <w:rFonts w:ascii="Times New Roman" w:hAnsi="Times New Roman" w:cs="Times New Roman"/>
          <w:sz w:val="24"/>
        </w:rPr>
        <w:t>języku angielskim lub polskim w</w:t>
      </w:r>
      <w:r w:rsidR="00E110DF">
        <w:rPr>
          <w:rFonts w:ascii="Times New Roman" w:hAnsi="Times New Roman" w:cs="Times New Roman"/>
          <w:sz w:val="24"/>
        </w:rPr>
        <w:t xml:space="preserve"> </w:t>
      </w:r>
      <w:r w:rsidRPr="009D03CB">
        <w:rPr>
          <w:rFonts w:ascii="Times New Roman" w:hAnsi="Times New Roman" w:cs="Times New Roman"/>
          <w:sz w:val="24"/>
        </w:rPr>
        <w:t>celu potwierdzenia oferowanych parametrów. W</w:t>
      </w:r>
      <w:r w:rsidR="00E110DF">
        <w:rPr>
          <w:rFonts w:ascii="Times New Roman" w:hAnsi="Times New Roman" w:cs="Times New Roman"/>
          <w:sz w:val="24"/>
        </w:rPr>
        <w:t> </w:t>
      </w:r>
      <w:r w:rsidRPr="009D03CB">
        <w:rPr>
          <w:rFonts w:ascii="Times New Roman" w:hAnsi="Times New Roman" w:cs="Times New Roman"/>
          <w:sz w:val="24"/>
        </w:rPr>
        <w:t>przypadku braku potwierdzenia wartości oferowanych parametrów Zamawiający odrzuca ofertę.</w:t>
      </w:r>
    </w:p>
    <w:p w14:paraId="26BD063D" w14:textId="75B01AE6" w:rsidR="00E81339" w:rsidRPr="009C158E" w:rsidRDefault="00E81339" w:rsidP="00E110DF">
      <w:pPr>
        <w:pStyle w:val="Tekstpodstawowy"/>
        <w:spacing w:line="276" w:lineRule="auto"/>
        <w:ind w:left="181"/>
        <w:jc w:val="both"/>
        <w:rPr>
          <w:rFonts w:ascii="Times New Roman" w:hAnsi="Times New Roman" w:cs="Times New Roman"/>
          <w:sz w:val="24"/>
        </w:rPr>
      </w:pPr>
      <w:r w:rsidRPr="009D03CB">
        <w:rPr>
          <w:rFonts w:ascii="Times New Roman" w:hAnsi="Times New Roman" w:cs="Times New Roman"/>
          <w:sz w:val="24"/>
        </w:rPr>
        <w:t xml:space="preserve">W sytuacjach wątpliwości co do prawdziwości oferowanych parametrów Zamawiający przyjmuje za prawdziwe dane pochodzące z oficjalnych folderów producenta (w postaci drukowanej lub pobranych ze </w:t>
      </w:r>
      <w:r w:rsidR="00DF300E" w:rsidRPr="009D03CB">
        <w:rPr>
          <w:rFonts w:ascii="Times New Roman" w:hAnsi="Times New Roman" w:cs="Times New Roman"/>
          <w:sz w:val="24"/>
        </w:rPr>
        <w:t>stron internetowych</w:t>
      </w:r>
      <w:r w:rsidRPr="009D03CB">
        <w:rPr>
          <w:rFonts w:ascii="Times New Roman" w:hAnsi="Times New Roman" w:cs="Times New Roman"/>
          <w:sz w:val="24"/>
        </w:rPr>
        <w:t xml:space="preserve"> producenta). W przypadkach spornych Zamawiający może żądać prezentacji sprzętu lub u Zamawiającego lub w jednostce służby zdrowia na terenie kraju.</w:t>
      </w:r>
    </w:p>
    <w:sectPr w:rsidR="00E81339" w:rsidRPr="009C158E" w:rsidSect="00FA528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669B" w14:textId="77777777" w:rsidR="00C648C9" w:rsidRDefault="00C648C9">
      <w:r>
        <w:separator/>
      </w:r>
    </w:p>
  </w:endnote>
  <w:endnote w:type="continuationSeparator" w:id="0">
    <w:p w14:paraId="0F152F45" w14:textId="77777777" w:rsidR="00C648C9" w:rsidRDefault="00C6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7FD0" w14:textId="77777777" w:rsidR="00AB0021" w:rsidRDefault="00AB00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3F45DA" w14:textId="77777777" w:rsidR="00AB0021" w:rsidRDefault="00AB00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2619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059D4D" w14:textId="4F71BC8B" w:rsidR="00AB0021" w:rsidRDefault="00E110DF" w:rsidP="00E110DF">
            <w:pPr>
              <w:pStyle w:val="Stopka"/>
              <w:jc w:val="right"/>
            </w:pPr>
            <w:r w:rsidRPr="00E110DF">
              <w:t xml:space="preserve">Strona </w:t>
            </w:r>
            <w:r w:rsidRPr="00E110DF">
              <w:fldChar w:fldCharType="begin"/>
            </w:r>
            <w:r w:rsidRPr="00E110DF">
              <w:instrText>PAGE</w:instrText>
            </w:r>
            <w:r w:rsidRPr="00E110DF">
              <w:fldChar w:fldCharType="separate"/>
            </w:r>
            <w:r w:rsidRPr="00E110DF">
              <w:t>2</w:t>
            </w:r>
            <w:r w:rsidRPr="00E110DF">
              <w:fldChar w:fldCharType="end"/>
            </w:r>
            <w:r w:rsidRPr="00E110DF">
              <w:t xml:space="preserve"> z </w:t>
            </w:r>
            <w:r w:rsidRPr="00E110DF">
              <w:fldChar w:fldCharType="begin"/>
            </w:r>
            <w:r w:rsidRPr="00E110DF">
              <w:instrText>NUMPAGES</w:instrText>
            </w:r>
            <w:r w:rsidRPr="00E110DF">
              <w:fldChar w:fldCharType="separate"/>
            </w:r>
            <w:r w:rsidRPr="00E110DF">
              <w:t>2</w:t>
            </w:r>
            <w:r w:rsidRPr="00E110DF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AFB2" w14:textId="77777777" w:rsidR="00C648C9" w:rsidRDefault="00C648C9">
      <w:r>
        <w:separator/>
      </w:r>
    </w:p>
  </w:footnote>
  <w:footnote w:type="continuationSeparator" w:id="0">
    <w:p w14:paraId="5A633528" w14:textId="77777777" w:rsidR="00C648C9" w:rsidRDefault="00C6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B7F1" w14:textId="77777777" w:rsidR="00AB0021" w:rsidRDefault="00AB002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54F79" w14:textId="77777777" w:rsidR="00AB0021" w:rsidRDefault="00AB002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7056" w14:textId="0970614C" w:rsidR="00ED52B2" w:rsidRPr="00ED52B2" w:rsidRDefault="00ED52B2" w:rsidP="00ED52B2">
    <w:pPr>
      <w:tabs>
        <w:tab w:val="center" w:pos="4536"/>
        <w:tab w:val="right" w:pos="9072"/>
      </w:tabs>
      <w:spacing w:line="276" w:lineRule="auto"/>
      <w:jc w:val="center"/>
      <w:rPr>
        <w:b/>
        <w:sz w:val="16"/>
        <w:szCs w:val="16"/>
        <w:lang w:val="x-none" w:eastAsia="x-none"/>
      </w:rPr>
    </w:pPr>
    <w:bookmarkStart w:id="0" w:name="_Hlk137711588"/>
    <w:bookmarkStart w:id="1" w:name="_Hlk148645824"/>
    <w:bookmarkStart w:id="2" w:name="_Hlk148645825"/>
    <w:bookmarkStart w:id="3" w:name="_Hlk148645826"/>
    <w:bookmarkStart w:id="4" w:name="_Hlk148645827"/>
    <w:bookmarkStart w:id="5" w:name="_Hlk148813788"/>
    <w:r w:rsidRPr="00ED52B2">
      <w:rPr>
        <w:b/>
        <w:sz w:val="16"/>
        <w:szCs w:val="16"/>
        <w:lang w:val="x-none" w:eastAsia="x-none"/>
      </w:rPr>
      <w:t>„</w:t>
    </w:r>
    <w:r w:rsidRPr="00ED52B2">
      <w:rPr>
        <w:b/>
        <w:sz w:val="16"/>
        <w:szCs w:val="16"/>
        <w:lang w:eastAsia="x-none"/>
      </w:rPr>
      <w:t>DOSTAWA SYMULATO</w:t>
    </w:r>
    <w:r w:rsidR="00E110DF">
      <w:rPr>
        <w:b/>
        <w:sz w:val="16"/>
        <w:szCs w:val="16"/>
        <w:lang w:eastAsia="x-none"/>
      </w:rPr>
      <w:t>RÓW</w:t>
    </w:r>
    <w:r w:rsidRPr="00ED52B2">
      <w:rPr>
        <w:b/>
        <w:sz w:val="16"/>
        <w:szCs w:val="16"/>
        <w:lang w:val="x-none" w:eastAsia="x-none"/>
      </w:rPr>
      <w:t>”</w:t>
    </w:r>
  </w:p>
  <w:p w14:paraId="53A89910" w14:textId="69269FAC" w:rsidR="00AB0021" w:rsidRPr="00ED52B2" w:rsidRDefault="00ED52B2" w:rsidP="00ED52B2">
    <w:pPr>
      <w:tabs>
        <w:tab w:val="center" w:pos="4536"/>
        <w:tab w:val="right" w:pos="9072"/>
      </w:tabs>
      <w:spacing w:line="276" w:lineRule="auto"/>
      <w:jc w:val="center"/>
      <w:rPr>
        <w:sz w:val="16"/>
        <w:szCs w:val="16"/>
        <w:lang w:val="x-none" w:eastAsia="x-none"/>
      </w:rPr>
    </w:pPr>
    <w:r w:rsidRPr="00ED52B2">
      <w:rPr>
        <w:sz w:val="16"/>
        <w:szCs w:val="16"/>
        <w:lang w:val="x-none" w:eastAsia="x-none"/>
      </w:rPr>
      <w:t>Nr referencyjny: ZP/</w:t>
    </w:r>
    <w:r w:rsidRPr="00ED52B2">
      <w:rPr>
        <w:sz w:val="16"/>
        <w:szCs w:val="16"/>
        <w:lang w:eastAsia="x-none"/>
      </w:rPr>
      <w:t>1</w:t>
    </w:r>
    <w:r w:rsidR="00E110DF">
      <w:rPr>
        <w:sz w:val="16"/>
        <w:szCs w:val="16"/>
        <w:lang w:eastAsia="x-none"/>
      </w:rPr>
      <w:t>8</w:t>
    </w:r>
    <w:r w:rsidRPr="00ED52B2">
      <w:rPr>
        <w:sz w:val="16"/>
        <w:szCs w:val="16"/>
        <w:lang w:eastAsia="x-none"/>
      </w:rPr>
      <w:t>/202</w:t>
    </w:r>
    <w:bookmarkEnd w:id="0"/>
    <w:r w:rsidRPr="00ED52B2">
      <w:rPr>
        <w:sz w:val="16"/>
        <w:szCs w:val="16"/>
        <w:lang w:eastAsia="x-none"/>
      </w:rPr>
      <w:t>3</w:t>
    </w:r>
    <w:bookmarkEnd w:id="1"/>
    <w:bookmarkEnd w:id="2"/>
    <w:bookmarkEnd w:id="3"/>
    <w:bookmarkEnd w:id="4"/>
  </w:p>
  <w:bookmarkEnd w:id="5"/>
  <w:p w14:paraId="0604E48A" w14:textId="77777777" w:rsidR="009C158E" w:rsidRDefault="009C15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83D"/>
    <w:multiLevelType w:val="hybridMultilevel"/>
    <w:tmpl w:val="3C7A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24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39"/>
    <w:rsid w:val="0000099F"/>
    <w:rsid w:val="000051D8"/>
    <w:rsid w:val="000149AD"/>
    <w:rsid w:val="00027E08"/>
    <w:rsid w:val="00055967"/>
    <w:rsid w:val="00115391"/>
    <w:rsid w:val="0011729A"/>
    <w:rsid w:val="001247EF"/>
    <w:rsid w:val="00135E24"/>
    <w:rsid w:val="00163BB1"/>
    <w:rsid w:val="001979A1"/>
    <w:rsid w:val="001E0D23"/>
    <w:rsid w:val="00295B30"/>
    <w:rsid w:val="002B282E"/>
    <w:rsid w:val="00344A0B"/>
    <w:rsid w:val="0036681A"/>
    <w:rsid w:val="003747C7"/>
    <w:rsid w:val="00380A64"/>
    <w:rsid w:val="00393970"/>
    <w:rsid w:val="003A0B6E"/>
    <w:rsid w:val="003E73D6"/>
    <w:rsid w:val="00453728"/>
    <w:rsid w:val="0046741F"/>
    <w:rsid w:val="00477293"/>
    <w:rsid w:val="004B50AC"/>
    <w:rsid w:val="004C7C7A"/>
    <w:rsid w:val="005E215C"/>
    <w:rsid w:val="00627CEF"/>
    <w:rsid w:val="00667B36"/>
    <w:rsid w:val="0070066F"/>
    <w:rsid w:val="00707413"/>
    <w:rsid w:val="00794FC5"/>
    <w:rsid w:val="007E5A1E"/>
    <w:rsid w:val="008005E3"/>
    <w:rsid w:val="00801206"/>
    <w:rsid w:val="00882FD1"/>
    <w:rsid w:val="008D3BB9"/>
    <w:rsid w:val="008F3246"/>
    <w:rsid w:val="00924BE6"/>
    <w:rsid w:val="00937C44"/>
    <w:rsid w:val="00937FCB"/>
    <w:rsid w:val="00986CB7"/>
    <w:rsid w:val="009C0774"/>
    <w:rsid w:val="009C158E"/>
    <w:rsid w:val="009D03CB"/>
    <w:rsid w:val="00A07F5E"/>
    <w:rsid w:val="00A1194B"/>
    <w:rsid w:val="00A408DF"/>
    <w:rsid w:val="00A66DA1"/>
    <w:rsid w:val="00A80F37"/>
    <w:rsid w:val="00AB0021"/>
    <w:rsid w:val="00AF2D4A"/>
    <w:rsid w:val="00B17E9C"/>
    <w:rsid w:val="00B429C7"/>
    <w:rsid w:val="00B62E9E"/>
    <w:rsid w:val="00B90B9C"/>
    <w:rsid w:val="00BF5128"/>
    <w:rsid w:val="00C13754"/>
    <w:rsid w:val="00C648C9"/>
    <w:rsid w:val="00C841DC"/>
    <w:rsid w:val="00D00E58"/>
    <w:rsid w:val="00D11DB3"/>
    <w:rsid w:val="00D45F73"/>
    <w:rsid w:val="00DA4DEF"/>
    <w:rsid w:val="00DF300E"/>
    <w:rsid w:val="00E110DF"/>
    <w:rsid w:val="00E70C37"/>
    <w:rsid w:val="00E81339"/>
    <w:rsid w:val="00EA245E"/>
    <w:rsid w:val="00ED52B2"/>
    <w:rsid w:val="00EF3E45"/>
    <w:rsid w:val="00EF41E0"/>
    <w:rsid w:val="00EF61AE"/>
    <w:rsid w:val="00F00E40"/>
    <w:rsid w:val="00F46D06"/>
    <w:rsid w:val="00F62DA3"/>
    <w:rsid w:val="00F75754"/>
    <w:rsid w:val="00F96353"/>
    <w:rsid w:val="00FA5286"/>
    <w:rsid w:val="00FB2D3D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34521"/>
  <w15:chartTrackingRefBased/>
  <w15:docId w15:val="{FA58DFCE-035D-BC4C-968C-8D8F377D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aliases w:val="Paragraf w umowie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hAnsi="Arial"/>
      <w:sz w:val="4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03C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03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D03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D03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D03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D03C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rPr>
      <w:lang w:val="pl-PL" w:eastAsia="pl-PL" w:bidi="ar-SA"/>
    </w:rPr>
  </w:style>
  <w:style w:type="character" w:customStyle="1" w:styleId="NagwekZnak">
    <w:name w:val="Nagłówek Znak"/>
    <w:link w:val="Nagwek"/>
    <w:uiPriority w:val="99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1729A"/>
    <w:rPr>
      <w:rFonts w:ascii="Arial" w:hAnsi="Arial"/>
      <w:sz w:val="4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E70C37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70C3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70C37"/>
    <w:pPr>
      <w:spacing w:after="120" w:line="252" w:lineRule="auto"/>
      <w:ind w:left="283"/>
      <w:jc w:val="both"/>
    </w:pPr>
    <w:rPr>
      <w:rFonts w:ascii="Cambria" w:hAnsi="Cambria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E70C37"/>
    <w:rPr>
      <w:rFonts w:ascii="Cambria" w:hAnsi="Cambria"/>
      <w:sz w:val="22"/>
      <w:szCs w:val="22"/>
    </w:rPr>
  </w:style>
  <w:style w:type="character" w:customStyle="1" w:styleId="Nagwek3Znak">
    <w:name w:val="Nagłówek 3 Znak"/>
    <w:link w:val="Nagwek3"/>
    <w:semiHidden/>
    <w:rsid w:val="009D03C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D03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9D03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D03C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9D03CB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9D03CB"/>
    <w:rPr>
      <w:rFonts w:ascii="Calibri Light" w:eastAsia="Times New Roman" w:hAnsi="Calibri Light" w:cs="Times New Roman"/>
      <w:sz w:val="22"/>
      <w:szCs w:val="22"/>
    </w:rPr>
  </w:style>
  <w:style w:type="paragraph" w:styleId="Akapitzlist">
    <w:name w:val="List Paragraph"/>
    <w:basedOn w:val="Normalny"/>
    <w:qFormat/>
    <w:rsid w:val="009D03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Normalny"/>
    <w:rsid w:val="009D03CB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sid w:val="009D03CB"/>
    <w:pPr>
      <w:suppressAutoHyphens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Nagwek1Znak">
    <w:name w:val="Nagłówek 1 Znak"/>
    <w:aliases w:val="Paragraf w umowie Znak"/>
    <w:link w:val="Nagwek1"/>
    <w:rsid w:val="003A0B6E"/>
    <w:rPr>
      <w:rFonts w:ascii="Arial" w:hAnsi="Arial"/>
      <w:sz w:val="36"/>
    </w:rPr>
  </w:style>
  <w:style w:type="table" w:styleId="Tabela-Siatka">
    <w:name w:val="Table Grid"/>
    <w:basedOn w:val="Standardowy"/>
    <w:rsid w:val="00ED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860C1-E27C-46A2-BA23-4C6341FB9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FFDB7-AED0-46E6-A821-318CB30BB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Nazwa:</vt:lpstr>
      <vt:lpstr>Nazwa:</vt:lpstr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Nazwa:</dc:title>
  <dc:subject/>
  <dc:creator>Michal Zielinski</dc:creator>
  <cp:keywords/>
  <cp:lastModifiedBy>Monika Kolasa</cp:lastModifiedBy>
  <cp:revision>4</cp:revision>
  <cp:lastPrinted>2018-06-14T09:05:00Z</cp:lastPrinted>
  <dcterms:created xsi:type="dcterms:W3CDTF">2023-12-12T12:00:00Z</dcterms:created>
  <dcterms:modified xsi:type="dcterms:W3CDTF">2023-12-17T17:33:00Z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2021-05-25T19:25:18Z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48deaa2b-711f-4e34-aae0-b3c029fbf4d8</vt:lpwstr>
  </property>
  <property fmtid="{D5CDD505-2E9C-101B-9397-08002B2CF9AE}" pid="8" name="MSIP_Label_a4e47c19-e68f-4046-bf94-918d2dcc81ee_ContentBits">
    <vt:lpwstr>0</vt:lpwstr>
  </property>
  <property fmtid="{D5CDD505-2E9C-101B-9397-08002B2CF9AE}" pid="9" name="TaxCatchAll">
    <vt:lpwstr/>
  </property>
  <property fmtid="{D5CDD505-2E9C-101B-9397-08002B2CF9AE}" pid="10" name="lcf76f155ced4ddcb4097134ff3c332f">
    <vt:lpwstr/>
  </property>
</Properties>
</file>